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1A" w:rsidRPr="00B42459" w:rsidRDefault="00B42459" w:rsidP="00BB101A">
      <w:pPr>
        <w:jc w:val="right"/>
        <w:rPr>
          <w:rFonts w:ascii="Akkurat Pro" w:hAnsi="Akkurat Pro"/>
          <w:b/>
          <w:lang w:val="en-US"/>
        </w:rPr>
      </w:pPr>
      <w:proofErr w:type="spellStart"/>
      <w:r w:rsidRPr="00B42459">
        <w:rPr>
          <w:rFonts w:ascii="Akkurat Pro" w:hAnsi="Akkurat Pro"/>
          <w:b/>
          <w:lang w:val="en-US"/>
        </w:rPr>
        <w:t>i.s.m</w:t>
      </w:r>
      <w:proofErr w:type="spellEnd"/>
      <w:r w:rsidRPr="00B42459">
        <w:rPr>
          <w:rFonts w:ascii="Akkurat Pro" w:hAnsi="Akkurat Pro"/>
          <w:b/>
          <w:lang w:val="en-US"/>
        </w:rPr>
        <w:t>.</w:t>
      </w:r>
    </w:p>
    <w:p w:rsidR="00250AA7" w:rsidRDefault="00250AA7" w:rsidP="00250AA7">
      <w:pPr>
        <w:jc w:val="right"/>
        <w:rPr>
          <w:rFonts w:ascii="Akkurat Pro" w:hAnsi="Akkurat Pro"/>
          <w:b/>
          <w:lang w:val="en-US"/>
        </w:rPr>
      </w:pPr>
    </w:p>
    <w:p w:rsidR="00B42459" w:rsidRDefault="00B42459" w:rsidP="00250AA7">
      <w:pPr>
        <w:jc w:val="right"/>
        <w:rPr>
          <w:rFonts w:ascii="Akkurat Pro" w:hAnsi="Akkurat Pro"/>
          <w:b/>
          <w:lang w:val="en-US"/>
        </w:rPr>
      </w:pPr>
      <w:r>
        <w:rPr>
          <w:rFonts w:ascii="Akkurat Pro" w:hAnsi="Akkurat Pro"/>
          <w:b/>
          <w:noProof/>
          <w:lang w:eastAsia="nl-NL"/>
        </w:rPr>
        <w:drawing>
          <wp:inline distT="0" distB="0" distL="0" distR="0" wp14:anchorId="7B25F176" wp14:editId="79AD333A">
            <wp:extent cx="1308016" cy="274320"/>
            <wp:effectExtent l="0" t="0" r="6985" b="0"/>
            <wp:docPr id="2" name="Afbeelding 2" descr="C:\Users\olivier\Downloads\WATWEDOEN - Basis logos - 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er\Downloads\WATWEDOEN - Basis logos - CMYK-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016" cy="274320"/>
                    </a:xfrm>
                    <a:prstGeom prst="rect">
                      <a:avLst/>
                    </a:prstGeom>
                    <a:noFill/>
                    <a:ln>
                      <a:noFill/>
                    </a:ln>
                  </pic:spPr>
                </pic:pic>
              </a:graphicData>
            </a:graphic>
          </wp:inline>
        </w:drawing>
      </w:r>
    </w:p>
    <w:p w:rsidR="00B42459" w:rsidRPr="00250AA7" w:rsidRDefault="00B42459" w:rsidP="00250AA7">
      <w:pPr>
        <w:jc w:val="right"/>
        <w:rPr>
          <w:rFonts w:ascii="Akkurat Pro" w:hAnsi="Akkurat Pro"/>
          <w:b/>
          <w:lang w:val="en-US"/>
        </w:rPr>
      </w:pPr>
    </w:p>
    <w:p w:rsidR="00250AA7" w:rsidRPr="00190165" w:rsidRDefault="00BB101A" w:rsidP="00250AA7">
      <w:pPr>
        <w:jc w:val="right"/>
        <w:rPr>
          <w:rFonts w:ascii="Akkurat Pro" w:hAnsi="Akkurat Pro"/>
          <w:b/>
        </w:rPr>
      </w:pPr>
      <w:r w:rsidRPr="00190165">
        <w:rPr>
          <w:rFonts w:ascii="Akkurat Pro" w:hAnsi="Akkurat Pro"/>
          <w:b/>
        </w:rPr>
        <w:t>SEIZOEN 201</w:t>
      </w:r>
      <w:r w:rsidR="00707500">
        <w:rPr>
          <w:rFonts w:ascii="Akkurat Pro" w:hAnsi="Akkurat Pro"/>
          <w:b/>
        </w:rPr>
        <w:t>9</w:t>
      </w:r>
      <w:r w:rsidRPr="00190165">
        <w:rPr>
          <w:rFonts w:ascii="Akkurat Pro" w:hAnsi="Akkurat Pro"/>
          <w:b/>
        </w:rPr>
        <w:t xml:space="preserve"> – 20</w:t>
      </w:r>
      <w:r w:rsidR="00707500">
        <w:rPr>
          <w:rFonts w:ascii="Akkurat Pro" w:hAnsi="Akkurat Pro"/>
          <w:b/>
        </w:rPr>
        <w:t>20</w:t>
      </w:r>
    </w:p>
    <w:p w:rsidR="00250AA7" w:rsidRPr="00190165" w:rsidRDefault="00250AA7" w:rsidP="00250AA7">
      <w:pPr>
        <w:jc w:val="right"/>
        <w:rPr>
          <w:rFonts w:ascii="Akkurat Pro" w:hAnsi="Akkurat Pro"/>
        </w:rPr>
      </w:pPr>
      <w:r w:rsidRPr="00190165">
        <w:rPr>
          <w:rFonts w:ascii="Akkurat Pro" w:hAnsi="Akkurat Pro"/>
        </w:rPr>
        <w:t xml:space="preserve">GENRE: </w:t>
      </w:r>
      <w:r w:rsidR="005C5F4C" w:rsidRPr="00190165">
        <w:rPr>
          <w:rFonts w:ascii="Akkurat Pro" w:hAnsi="Akkurat Pro"/>
        </w:rPr>
        <w:t>TONEEL</w:t>
      </w:r>
    </w:p>
    <w:p w:rsidR="00C60F70" w:rsidRDefault="00C60F70" w:rsidP="00C60F70">
      <w:pPr>
        <w:rPr>
          <w:rFonts w:ascii="Akkurat Pro" w:hAnsi="Akkurat Pro"/>
          <w:sz w:val="22"/>
          <w:szCs w:val="22"/>
        </w:rPr>
      </w:pPr>
    </w:p>
    <w:p w:rsidR="00C60F70" w:rsidRDefault="00C60F70" w:rsidP="00C60F70">
      <w:pPr>
        <w:rPr>
          <w:rFonts w:ascii="Brando" w:hAnsi="Brando"/>
          <w:b/>
        </w:rPr>
      </w:pPr>
      <w:r w:rsidRPr="00C60F70">
        <w:rPr>
          <w:rFonts w:ascii="Brando" w:hAnsi="Brando"/>
          <w:b/>
        </w:rPr>
        <w:t>Nasrdin Dchar</w:t>
      </w:r>
    </w:p>
    <w:p w:rsidR="00C60F70" w:rsidRDefault="00C60F70" w:rsidP="00C60F70">
      <w:pPr>
        <w:rPr>
          <w:rFonts w:ascii="Brando Black" w:hAnsi="Brando Black"/>
          <w:b/>
          <w:sz w:val="32"/>
          <w:szCs w:val="32"/>
        </w:rPr>
      </w:pPr>
      <w:r w:rsidRPr="00C60F70">
        <w:rPr>
          <w:rFonts w:ascii="Brando Black" w:hAnsi="Brando Black"/>
          <w:b/>
          <w:sz w:val="32"/>
          <w:szCs w:val="32"/>
        </w:rPr>
        <w:t>JA</w:t>
      </w:r>
    </w:p>
    <w:p w:rsidR="00C60F70" w:rsidRDefault="00C60F70" w:rsidP="00C60F70">
      <w:pPr>
        <w:rPr>
          <w:rFonts w:ascii="Brando" w:hAnsi="Brando" w:cs="Helvetica"/>
          <w:b/>
        </w:rPr>
      </w:pPr>
    </w:p>
    <w:p w:rsidR="00F724EB" w:rsidRPr="00F724EB" w:rsidRDefault="00F724EB" w:rsidP="00F724EB">
      <w:pPr>
        <w:rPr>
          <w:rFonts w:ascii="Akkurat Pro Light" w:hAnsi="Akkurat Pro Light"/>
          <w:sz w:val="22"/>
          <w:szCs w:val="22"/>
        </w:rPr>
      </w:pPr>
      <w:r w:rsidRPr="00F724EB">
        <w:rPr>
          <w:rFonts w:ascii="Akkurat Pro Light" w:hAnsi="Akkurat Pro Light"/>
          <w:sz w:val="22"/>
          <w:szCs w:val="22"/>
        </w:rPr>
        <w:t>Tussen de avond dat Nasrdin zijn vrouw ontmoet in de Marina Bar en de dag dat ze trouwen, zit vijftien jaar. Waarom heeft het zo lang geduurd als hij bij de eerste kennismaking al weet dat zij de ware is? Net als in zijn succesvolle solovoorstellingen</w:t>
      </w:r>
      <w:r w:rsidRPr="00F724EB">
        <w:rPr>
          <w:rStyle w:val="apple-converted-space"/>
          <w:rFonts w:ascii="Akkurat Pro Light" w:hAnsi="Akkurat Pro Light"/>
          <w:sz w:val="22"/>
          <w:szCs w:val="22"/>
        </w:rPr>
        <w:t> </w:t>
      </w:r>
      <w:proofErr w:type="spellStart"/>
      <w:r w:rsidRPr="00F724EB">
        <w:rPr>
          <w:rFonts w:ascii="Akkurat Pro Light" w:hAnsi="Akkurat Pro Light"/>
          <w:i/>
          <w:iCs/>
          <w:sz w:val="22"/>
          <w:szCs w:val="22"/>
        </w:rPr>
        <w:t>Oumi</w:t>
      </w:r>
      <w:proofErr w:type="spellEnd"/>
      <w:r w:rsidRPr="00F724EB">
        <w:rPr>
          <w:rStyle w:val="apple-converted-space"/>
          <w:rFonts w:ascii="Akkurat Pro Light" w:hAnsi="Akkurat Pro Light"/>
          <w:sz w:val="22"/>
          <w:szCs w:val="22"/>
        </w:rPr>
        <w:t> </w:t>
      </w:r>
      <w:r w:rsidRPr="00F724EB">
        <w:rPr>
          <w:rFonts w:ascii="Akkurat Pro Light" w:hAnsi="Akkurat Pro Light"/>
          <w:sz w:val="22"/>
          <w:szCs w:val="22"/>
        </w:rPr>
        <w:t>(over zijn moeder) en</w:t>
      </w:r>
      <w:r w:rsidRPr="00F724EB">
        <w:rPr>
          <w:rStyle w:val="apple-converted-space"/>
          <w:rFonts w:ascii="Akkurat Pro Light" w:hAnsi="Akkurat Pro Light"/>
          <w:sz w:val="22"/>
          <w:szCs w:val="22"/>
        </w:rPr>
        <w:t> </w:t>
      </w:r>
      <w:r w:rsidRPr="00F724EB">
        <w:rPr>
          <w:rFonts w:ascii="Akkurat Pro Light" w:hAnsi="Akkurat Pro Light"/>
          <w:i/>
          <w:iCs/>
          <w:sz w:val="22"/>
          <w:szCs w:val="22"/>
        </w:rPr>
        <w:t>DAD</w:t>
      </w:r>
      <w:r w:rsidRPr="00F724EB">
        <w:rPr>
          <w:rStyle w:val="apple-converted-space"/>
          <w:rFonts w:ascii="Akkurat Pro Light" w:hAnsi="Akkurat Pro Light"/>
          <w:sz w:val="22"/>
          <w:szCs w:val="22"/>
        </w:rPr>
        <w:t> </w:t>
      </w:r>
      <w:r w:rsidRPr="00F724EB">
        <w:rPr>
          <w:rFonts w:ascii="Akkurat Pro Light" w:hAnsi="Akkurat Pro Light"/>
          <w:sz w:val="22"/>
          <w:szCs w:val="22"/>
        </w:rPr>
        <w:t>(over zijn vader en het vaderschap) neemt acteur Nasrdin Dchar het publiek in</w:t>
      </w:r>
      <w:r w:rsidRPr="00F724EB">
        <w:rPr>
          <w:rStyle w:val="apple-converted-space"/>
          <w:rFonts w:ascii="Akkurat Pro Light" w:hAnsi="Akkurat Pro Light"/>
          <w:sz w:val="22"/>
          <w:szCs w:val="22"/>
        </w:rPr>
        <w:t> </w:t>
      </w:r>
      <w:r w:rsidRPr="00F724EB">
        <w:rPr>
          <w:rFonts w:ascii="Akkurat Pro Light" w:hAnsi="Akkurat Pro Light"/>
          <w:i/>
          <w:iCs/>
          <w:sz w:val="22"/>
          <w:szCs w:val="22"/>
        </w:rPr>
        <w:t>JA</w:t>
      </w:r>
      <w:r w:rsidRPr="00F724EB">
        <w:rPr>
          <w:rStyle w:val="apple-converted-space"/>
          <w:rFonts w:ascii="Akkurat Pro Light" w:hAnsi="Akkurat Pro Light"/>
          <w:i/>
          <w:iCs/>
          <w:sz w:val="22"/>
          <w:szCs w:val="22"/>
        </w:rPr>
        <w:t> </w:t>
      </w:r>
      <w:r w:rsidRPr="00F724EB">
        <w:rPr>
          <w:rFonts w:ascii="Akkurat Pro Light" w:hAnsi="Akkurat Pro Light"/>
          <w:sz w:val="22"/>
          <w:szCs w:val="22"/>
        </w:rPr>
        <w:t xml:space="preserve">mee op een reis. Die scheert langs continenten en culturen, maar het is vooral zijn eigen zoektocht naar volwassenheid, met als universele kern de liefde. Want die kan alles overwinnen. Toch? In dezelfde persoonlijke stijl als de voorstelling </w:t>
      </w:r>
      <w:r w:rsidRPr="00F724EB">
        <w:rPr>
          <w:rFonts w:ascii="Akkurat Pro Light" w:hAnsi="Akkurat Pro Light"/>
          <w:i/>
          <w:iCs/>
          <w:sz w:val="22"/>
          <w:szCs w:val="22"/>
        </w:rPr>
        <w:t>DAD</w:t>
      </w:r>
      <w:r w:rsidRPr="00F724EB">
        <w:rPr>
          <w:rStyle w:val="apple-converted-space"/>
          <w:rFonts w:ascii="Akkurat Pro Light" w:hAnsi="Akkurat Pro Light"/>
          <w:sz w:val="22"/>
          <w:szCs w:val="22"/>
        </w:rPr>
        <w:t> </w:t>
      </w:r>
      <w:r w:rsidRPr="00F724EB">
        <w:rPr>
          <w:rFonts w:ascii="Akkurat Pro Light" w:hAnsi="Akkurat Pro Light"/>
          <w:sz w:val="22"/>
          <w:szCs w:val="22"/>
        </w:rPr>
        <w:t>– officiële juryselectie Theaterfestival 2017 – laat Dchar zien hoe hobbelig het pad van de liefde kan zijn, wat trouwen teweeg brengt in een mensenleven en hoe je uiteindelijk met een licht hart ‘JA!’ kunt zeggen.</w:t>
      </w:r>
    </w:p>
    <w:p w:rsidR="00243755" w:rsidRDefault="00243755" w:rsidP="00C60F70">
      <w:pPr>
        <w:rPr>
          <w:rFonts w:ascii="Akkurat Pro Light" w:hAnsi="Akkurat Pro Light"/>
          <w:sz w:val="22"/>
          <w:szCs w:val="22"/>
        </w:rPr>
      </w:pPr>
    </w:p>
    <w:p w:rsidR="00243755" w:rsidRPr="00243755" w:rsidRDefault="00243755" w:rsidP="00243755">
      <w:pPr>
        <w:rPr>
          <w:rFonts w:ascii="Akkurat Pro" w:hAnsi="Akkurat Pro"/>
          <w:sz w:val="20"/>
          <w:szCs w:val="20"/>
        </w:rPr>
      </w:pPr>
      <w:proofErr w:type="spellStart"/>
      <w:r w:rsidRPr="00243755">
        <w:rPr>
          <w:rFonts w:ascii="Akkurat Pro" w:hAnsi="Akkurat Pro"/>
          <w:b/>
          <w:sz w:val="20"/>
          <w:szCs w:val="20"/>
        </w:rPr>
        <w:t>Spel</w:t>
      </w:r>
      <w:r w:rsidRPr="00243755">
        <w:rPr>
          <w:rFonts w:ascii="Akkurat Pro" w:hAnsi="Akkurat Pro"/>
          <w:sz w:val="20"/>
          <w:szCs w:val="20"/>
        </w:rPr>
        <w:t>: Nasrdin</w:t>
      </w:r>
      <w:proofErr w:type="spellEnd"/>
      <w:r w:rsidRPr="00243755">
        <w:rPr>
          <w:rFonts w:ascii="Akkurat Pro" w:hAnsi="Akkurat Pro"/>
          <w:sz w:val="20"/>
          <w:szCs w:val="20"/>
        </w:rPr>
        <w:t xml:space="preserve"> Dchar / </w:t>
      </w:r>
      <w:r w:rsidRPr="00243755">
        <w:rPr>
          <w:rFonts w:ascii="Akkurat Pro" w:hAnsi="Akkurat Pro"/>
          <w:b/>
          <w:sz w:val="20"/>
          <w:szCs w:val="20"/>
        </w:rPr>
        <w:t>Tekst</w:t>
      </w:r>
      <w:r w:rsidRPr="00243755">
        <w:rPr>
          <w:rFonts w:ascii="Akkurat Pro" w:hAnsi="Akkurat Pro"/>
          <w:sz w:val="20"/>
          <w:szCs w:val="20"/>
        </w:rPr>
        <w:t xml:space="preserve">: Nasrdin Dchar en Floris van Delft / </w:t>
      </w:r>
      <w:r w:rsidRPr="00243755">
        <w:rPr>
          <w:rFonts w:ascii="Akkurat Pro" w:hAnsi="Akkurat Pro" w:cstheme="majorHAnsi"/>
          <w:b/>
          <w:sz w:val="20"/>
          <w:szCs w:val="20"/>
        </w:rPr>
        <w:t>Regie</w:t>
      </w:r>
      <w:r w:rsidRPr="00243755">
        <w:rPr>
          <w:rFonts w:ascii="Akkurat Pro" w:hAnsi="Akkurat Pro"/>
          <w:sz w:val="20"/>
          <w:szCs w:val="20"/>
        </w:rPr>
        <w:t xml:space="preserve">: Floris van Delft / </w:t>
      </w:r>
      <w:r w:rsidRPr="00243755">
        <w:rPr>
          <w:rFonts w:ascii="Akkurat Pro" w:hAnsi="Akkurat Pro"/>
          <w:b/>
          <w:sz w:val="20"/>
          <w:szCs w:val="20"/>
        </w:rPr>
        <w:t>Toneelbeeld</w:t>
      </w:r>
      <w:r w:rsidRPr="00243755">
        <w:rPr>
          <w:rFonts w:ascii="Akkurat Pro" w:hAnsi="Akkurat Pro"/>
          <w:sz w:val="20"/>
          <w:szCs w:val="20"/>
        </w:rPr>
        <w:t xml:space="preserve">: Robin </w:t>
      </w:r>
      <w:bookmarkStart w:id="0" w:name="_GoBack"/>
      <w:bookmarkEnd w:id="0"/>
      <w:r w:rsidRPr="00243755">
        <w:rPr>
          <w:rFonts w:ascii="Akkurat Pro" w:hAnsi="Akkurat Pro"/>
          <w:sz w:val="20"/>
          <w:szCs w:val="20"/>
        </w:rPr>
        <w:t xml:space="preserve">Vogel / </w:t>
      </w:r>
      <w:r w:rsidRPr="00243755">
        <w:rPr>
          <w:rFonts w:ascii="Akkurat Pro" w:hAnsi="Akkurat Pro"/>
          <w:b/>
          <w:sz w:val="20"/>
          <w:szCs w:val="20"/>
        </w:rPr>
        <w:t>Licht</w:t>
      </w:r>
      <w:r w:rsidRPr="00243755">
        <w:rPr>
          <w:rFonts w:ascii="Akkurat Pro" w:hAnsi="Akkurat Pro"/>
          <w:sz w:val="20"/>
          <w:szCs w:val="20"/>
        </w:rPr>
        <w:t xml:space="preserve">: Jantje Geldof en Mike den </w:t>
      </w:r>
      <w:proofErr w:type="spellStart"/>
      <w:r w:rsidRPr="00243755">
        <w:rPr>
          <w:rFonts w:ascii="Akkurat Pro" w:hAnsi="Akkurat Pro"/>
          <w:sz w:val="20"/>
          <w:szCs w:val="20"/>
        </w:rPr>
        <w:t>Ottolander</w:t>
      </w:r>
      <w:proofErr w:type="spellEnd"/>
    </w:p>
    <w:p w:rsidR="00243755" w:rsidRPr="00243755" w:rsidRDefault="00243755" w:rsidP="00243755">
      <w:pPr>
        <w:rPr>
          <w:rFonts w:ascii="Akkurat Pro" w:hAnsi="Akkurat Pro"/>
          <w:sz w:val="20"/>
          <w:szCs w:val="20"/>
        </w:rPr>
      </w:pPr>
    </w:p>
    <w:p w:rsidR="00243755" w:rsidRPr="00243755" w:rsidRDefault="00243755" w:rsidP="00243755">
      <w:pPr>
        <w:rPr>
          <w:rFonts w:ascii="Akkurat Pro" w:hAnsi="Akkurat Pro"/>
          <w:b/>
          <w:sz w:val="20"/>
          <w:szCs w:val="20"/>
        </w:rPr>
      </w:pPr>
      <w:r w:rsidRPr="00243755">
        <w:rPr>
          <w:rFonts w:ascii="Akkurat Pro" w:hAnsi="Akkurat Pro"/>
          <w:b/>
          <w:sz w:val="20"/>
          <w:szCs w:val="20"/>
        </w:rPr>
        <w:t xml:space="preserve">Noot voor de redactie: </w:t>
      </w:r>
    </w:p>
    <w:p w:rsidR="00243755" w:rsidRPr="00243755" w:rsidRDefault="00243755" w:rsidP="00243755">
      <w:pPr>
        <w:rPr>
          <w:rFonts w:ascii="Akkurat Pro" w:hAnsi="Akkurat Pro"/>
          <w:sz w:val="20"/>
          <w:szCs w:val="20"/>
        </w:rPr>
      </w:pPr>
      <w:r w:rsidRPr="00243755">
        <w:rPr>
          <w:rFonts w:ascii="Akkurat Pro" w:hAnsi="Akkurat Pro"/>
          <w:i/>
          <w:sz w:val="20"/>
          <w:szCs w:val="20"/>
        </w:rPr>
        <w:t>JA</w:t>
      </w:r>
      <w:r w:rsidRPr="00243755">
        <w:rPr>
          <w:rFonts w:ascii="Akkurat Pro" w:hAnsi="Akkurat Pro"/>
          <w:sz w:val="20"/>
          <w:szCs w:val="20"/>
        </w:rPr>
        <w:t xml:space="preserve"> is een productie van Theaterbureau De Mannen i.s.m. Stichting WAT WE DOEN</w:t>
      </w:r>
    </w:p>
    <w:p w:rsidR="003131A2" w:rsidRDefault="003131A2" w:rsidP="00C60F70">
      <w:pPr>
        <w:rPr>
          <w:rFonts w:ascii="Akkurat Pro Light" w:hAnsi="Akkurat Pro Light"/>
          <w:sz w:val="22"/>
          <w:szCs w:val="22"/>
        </w:rPr>
      </w:pPr>
    </w:p>
    <w:p w:rsidR="00AC1434" w:rsidRDefault="00AC1434" w:rsidP="00C60F70">
      <w:pPr>
        <w:rPr>
          <w:rFonts w:ascii="Akkurat Pro Light" w:hAnsi="Akkurat Pro Light"/>
          <w:b/>
          <w:sz w:val="22"/>
          <w:szCs w:val="22"/>
        </w:rPr>
      </w:pPr>
    </w:p>
    <w:p w:rsidR="00C60F70" w:rsidRDefault="003131A2" w:rsidP="00C60F70">
      <w:pPr>
        <w:rPr>
          <w:rFonts w:ascii="Akkurat Pro Light" w:hAnsi="Akkurat Pro Light"/>
          <w:sz w:val="22"/>
          <w:szCs w:val="22"/>
        </w:rPr>
      </w:pPr>
      <w:r>
        <w:rPr>
          <w:rFonts w:ascii="Akkurat Pro Light" w:hAnsi="Akkurat Pro Light"/>
          <w:b/>
          <w:sz w:val="22"/>
          <w:szCs w:val="22"/>
        </w:rPr>
        <w:t xml:space="preserve">Over </w:t>
      </w:r>
      <w:r w:rsidRPr="003131A2">
        <w:rPr>
          <w:rFonts w:ascii="Akkurat Pro Light" w:hAnsi="Akkurat Pro Light"/>
          <w:b/>
          <w:sz w:val="22"/>
          <w:szCs w:val="22"/>
        </w:rPr>
        <w:t>Nasrdin Dchar</w:t>
      </w:r>
      <w:r>
        <w:rPr>
          <w:rFonts w:ascii="Akkurat Pro Light" w:hAnsi="Akkurat Pro Light"/>
          <w:b/>
          <w:sz w:val="22"/>
          <w:szCs w:val="22"/>
        </w:rPr>
        <w:t xml:space="preserve">: </w:t>
      </w:r>
    </w:p>
    <w:p w:rsidR="00EF0CB7" w:rsidRPr="00EF0CB7" w:rsidRDefault="00EF0CB7" w:rsidP="00EF0CB7">
      <w:pPr>
        <w:rPr>
          <w:rFonts w:ascii="Akkurat Pro Light" w:hAnsi="Akkurat Pro Light"/>
          <w:sz w:val="22"/>
          <w:szCs w:val="22"/>
        </w:rPr>
      </w:pPr>
      <w:r w:rsidRPr="00EF0CB7">
        <w:rPr>
          <w:rFonts w:ascii="Akkurat Pro Light" w:hAnsi="Akkurat Pro Light"/>
          <w:sz w:val="22"/>
          <w:szCs w:val="22"/>
        </w:rPr>
        <w:t xml:space="preserve">Nasrdin Dchar (1978) won in 2011 een gouden Kalf voor zijn rol in de film </w:t>
      </w:r>
      <w:r w:rsidRPr="00EF0CB7">
        <w:rPr>
          <w:rFonts w:ascii="Akkurat Pro Light" w:hAnsi="Akkurat Pro Light"/>
          <w:i/>
          <w:sz w:val="22"/>
          <w:szCs w:val="22"/>
        </w:rPr>
        <w:t>Rabat</w:t>
      </w:r>
      <w:r w:rsidRPr="00EF0CB7">
        <w:rPr>
          <w:rFonts w:ascii="Akkurat Pro Light" w:hAnsi="Akkurat Pro Light"/>
          <w:sz w:val="22"/>
          <w:szCs w:val="22"/>
        </w:rPr>
        <w:t xml:space="preserve">. Hij speelde hoofdrollen in de films </w:t>
      </w:r>
      <w:r w:rsidRPr="00EF0CB7">
        <w:rPr>
          <w:rFonts w:ascii="Akkurat Pro Light" w:hAnsi="Akkurat Pro Light"/>
          <w:i/>
          <w:sz w:val="22"/>
          <w:szCs w:val="22"/>
        </w:rPr>
        <w:t>Infiltrant</w:t>
      </w:r>
      <w:r w:rsidRPr="00EF0CB7">
        <w:rPr>
          <w:rFonts w:ascii="Akkurat Pro Light" w:hAnsi="Akkurat Pro Light"/>
          <w:sz w:val="22"/>
          <w:szCs w:val="22"/>
        </w:rPr>
        <w:t xml:space="preserve">, </w:t>
      </w:r>
      <w:r w:rsidRPr="00EF0CB7">
        <w:rPr>
          <w:rFonts w:ascii="Akkurat Pro Light" w:hAnsi="Akkurat Pro Light"/>
          <w:i/>
          <w:sz w:val="22"/>
          <w:szCs w:val="22"/>
        </w:rPr>
        <w:t>Het Bestand</w:t>
      </w:r>
      <w:r w:rsidRPr="00EF0CB7">
        <w:rPr>
          <w:rFonts w:ascii="Akkurat Pro Light" w:hAnsi="Akkurat Pro Light"/>
          <w:sz w:val="22"/>
          <w:szCs w:val="22"/>
        </w:rPr>
        <w:t xml:space="preserve">, </w:t>
      </w:r>
      <w:r w:rsidRPr="00EF0CB7">
        <w:rPr>
          <w:rFonts w:ascii="Akkurat Pro Light" w:hAnsi="Akkurat Pro Light"/>
          <w:i/>
          <w:sz w:val="22"/>
          <w:szCs w:val="22"/>
        </w:rPr>
        <w:t>In Limbo</w:t>
      </w:r>
      <w:r w:rsidRPr="00EF0CB7">
        <w:rPr>
          <w:rFonts w:ascii="Akkurat Pro Light" w:hAnsi="Akkurat Pro Light"/>
          <w:sz w:val="22"/>
          <w:szCs w:val="22"/>
        </w:rPr>
        <w:t xml:space="preserve"> en in de series </w:t>
      </w:r>
      <w:r w:rsidRPr="00EF0CB7">
        <w:rPr>
          <w:rFonts w:ascii="Akkurat Pro Light" w:hAnsi="Akkurat Pro Light"/>
          <w:i/>
          <w:sz w:val="22"/>
          <w:szCs w:val="22"/>
        </w:rPr>
        <w:t>Zwarte Tulp</w:t>
      </w:r>
      <w:r w:rsidRPr="00EF0CB7">
        <w:rPr>
          <w:rFonts w:ascii="Akkurat Pro Light" w:hAnsi="Akkurat Pro Light"/>
          <w:sz w:val="22"/>
          <w:szCs w:val="22"/>
        </w:rPr>
        <w:t xml:space="preserve">, </w:t>
      </w:r>
      <w:r w:rsidRPr="00EF0CB7">
        <w:rPr>
          <w:rFonts w:ascii="Akkurat Pro Light" w:hAnsi="Akkurat Pro Light"/>
          <w:i/>
          <w:sz w:val="22"/>
          <w:szCs w:val="22"/>
        </w:rPr>
        <w:t>De Jacht</w:t>
      </w:r>
      <w:r w:rsidRPr="00EF0CB7">
        <w:rPr>
          <w:rFonts w:ascii="Akkurat Pro Light" w:hAnsi="Akkurat Pro Light"/>
          <w:sz w:val="22"/>
          <w:szCs w:val="22"/>
        </w:rPr>
        <w:t xml:space="preserve">, </w:t>
      </w:r>
      <w:r w:rsidRPr="00EF0CB7">
        <w:rPr>
          <w:rFonts w:ascii="Akkurat Pro Light" w:hAnsi="Akkurat Pro Light"/>
          <w:i/>
          <w:sz w:val="22"/>
          <w:szCs w:val="22"/>
        </w:rPr>
        <w:t xml:space="preserve">De 12 van </w:t>
      </w:r>
      <w:proofErr w:type="spellStart"/>
      <w:r w:rsidRPr="00EF0CB7">
        <w:rPr>
          <w:rFonts w:ascii="Akkurat Pro Light" w:hAnsi="Akkurat Pro Light"/>
          <w:i/>
          <w:sz w:val="22"/>
          <w:szCs w:val="22"/>
        </w:rPr>
        <w:t>Oldenheim</w:t>
      </w:r>
      <w:proofErr w:type="spellEnd"/>
      <w:r w:rsidRPr="00EF0CB7">
        <w:rPr>
          <w:rFonts w:ascii="Akkurat Pro Light" w:hAnsi="Akkurat Pro Light"/>
          <w:sz w:val="22"/>
          <w:szCs w:val="22"/>
        </w:rPr>
        <w:t xml:space="preserve"> en </w:t>
      </w:r>
      <w:proofErr w:type="spellStart"/>
      <w:r w:rsidRPr="00EF0CB7">
        <w:rPr>
          <w:rFonts w:ascii="Akkurat Pro Light" w:hAnsi="Akkurat Pro Light"/>
          <w:i/>
          <w:sz w:val="22"/>
          <w:szCs w:val="22"/>
        </w:rPr>
        <w:t>Mocro</w:t>
      </w:r>
      <w:proofErr w:type="spellEnd"/>
      <w:r w:rsidRPr="00EF0CB7">
        <w:rPr>
          <w:rFonts w:ascii="Akkurat Pro Light" w:hAnsi="Akkurat Pro Light"/>
          <w:i/>
          <w:sz w:val="22"/>
          <w:szCs w:val="22"/>
        </w:rPr>
        <w:t xml:space="preserve"> Maffia</w:t>
      </w:r>
      <w:r w:rsidRPr="00EF0CB7">
        <w:rPr>
          <w:rFonts w:ascii="Akkurat Pro Light" w:hAnsi="Akkurat Pro Light"/>
          <w:sz w:val="22"/>
          <w:szCs w:val="22"/>
        </w:rPr>
        <w:t>.</w:t>
      </w:r>
    </w:p>
    <w:p w:rsidR="00EF0CB7" w:rsidRPr="00EF0CB7" w:rsidRDefault="00EF0CB7" w:rsidP="00EF0CB7">
      <w:pPr>
        <w:rPr>
          <w:rFonts w:ascii="Akkurat Pro Light" w:hAnsi="Akkurat Pro Light"/>
          <w:sz w:val="22"/>
          <w:szCs w:val="22"/>
        </w:rPr>
      </w:pPr>
    </w:p>
    <w:p w:rsidR="00EF0CB7" w:rsidRPr="00EF0CB7" w:rsidRDefault="00EF0CB7" w:rsidP="00EF0CB7">
      <w:pPr>
        <w:rPr>
          <w:rFonts w:ascii="Akkurat Pro Light" w:hAnsi="Akkurat Pro Light"/>
          <w:sz w:val="22"/>
          <w:szCs w:val="22"/>
        </w:rPr>
      </w:pPr>
      <w:r w:rsidRPr="00EF0CB7">
        <w:rPr>
          <w:rFonts w:ascii="Akkurat Pro Light" w:hAnsi="Akkurat Pro Light"/>
          <w:sz w:val="22"/>
          <w:szCs w:val="22"/>
        </w:rPr>
        <w:t xml:space="preserve">Als gastacteur was Nasrdin verbonden aan Theater Rotterdam, waar hij o.a. te zien was in </w:t>
      </w:r>
      <w:r w:rsidRPr="00EF0CB7">
        <w:rPr>
          <w:rFonts w:ascii="Akkurat Pro Light" w:hAnsi="Akkurat Pro Light"/>
          <w:i/>
          <w:sz w:val="22"/>
          <w:szCs w:val="22"/>
        </w:rPr>
        <w:t>Branden</w:t>
      </w:r>
      <w:r w:rsidRPr="00EF0CB7">
        <w:rPr>
          <w:rFonts w:ascii="Akkurat Pro Light" w:hAnsi="Akkurat Pro Light"/>
          <w:sz w:val="22"/>
          <w:szCs w:val="22"/>
        </w:rPr>
        <w:t xml:space="preserve">, </w:t>
      </w:r>
      <w:r w:rsidRPr="00EF0CB7">
        <w:rPr>
          <w:rFonts w:ascii="Akkurat Pro Light" w:hAnsi="Akkurat Pro Light"/>
          <w:i/>
          <w:sz w:val="22"/>
          <w:szCs w:val="22"/>
        </w:rPr>
        <w:t>Kus</w:t>
      </w:r>
      <w:r w:rsidRPr="00EF0CB7">
        <w:rPr>
          <w:rFonts w:ascii="Akkurat Pro Light" w:hAnsi="Akkurat Pro Light"/>
          <w:sz w:val="22"/>
          <w:szCs w:val="22"/>
        </w:rPr>
        <w:t xml:space="preserve">t en </w:t>
      </w:r>
      <w:r w:rsidRPr="00EF0CB7">
        <w:rPr>
          <w:rFonts w:ascii="Akkurat Pro Light" w:hAnsi="Akkurat Pro Light"/>
          <w:i/>
          <w:sz w:val="22"/>
          <w:szCs w:val="22"/>
        </w:rPr>
        <w:t>Oedipus</w:t>
      </w:r>
      <w:r w:rsidRPr="00EF0CB7">
        <w:rPr>
          <w:rFonts w:ascii="Akkurat Pro Light" w:hAnsi="Akkurat Pro Light"/>
          <w:sz w:val="22"/>
          <w:szCs w:val="22"/>
        </w:rPr>
        <w:t xml:space="preserve">. Eerder speelde hij in het vierluik </w:t>
      </w:r>
      <w:r w:rsidRPr="00EF0CB7">
        <w:rPr>
          <w:rFonts w:ascii="Akkurat Pro Light" w:hAnsi="Akkurat Pro Light"/>
          <w:i/>
          <w:sz w:val="22"/>
          <w:szCs w:val="22"/>
        </w:rPr>
        <w:t xml:space="preserve">De geschiedenis van de familie </w:t>
      </w:r>
      <w:proofErr w:type="spellStart"/>
      <w:r w:rsidRPr="00EF0CB7">
        <w:rPr>
          <w:rFonts w:ascii="Akkurat Pro Light" w:hAnsi="Akkurat Pro Light"/>
          <w:i/>
          <w:sz w:val="22"/>
          <w:szCs w:val="22"/>
        </w:rPr>
        <w:t>Avenier</w:t>
      </w:r>
      <w:proofErr w:type="spellEnd"/>
      <w:r w:rsidRPr="00EF0CB7">
        <w:rPr>
          <w:rFonts w:ascii="Akkurat Pro Light" w:hAnsi="Akkurat Pro Light"/>
          <w:sz w:val="22"/>
          <w:szCs w:val="22"/>
        </w:rPr>
        <w:t xml:space="preserve"> en </w:t>
      </w:r>
      <w:proofErr w:type="spellStart"/>
      <w:r w:rsidRPr="00EF0CB7">
        <w:rPr>
          <w:rFonts w:ascii="Akkurat Pro Light" w:hAnsi="Akkurat Pro Light"/>
          <w:i/>
          <w:sz w:val="22"/>
          <w:szCs w:val="22"/>
        </w:rPr>
        <w:t>Ghetto</w:t>
      </w:r>
      <w:proofErr w:type="spellEnd"/>
      <w:r w:rsidRPr="00EF0CB7">
        <w:rPr>
          <w:rFonts w:ascii="Akkurat Pro Light" w:hAnsi="Akkurat Pro Light"/>
          <w:sz w:val="22"/>
          <w:szCs w:val="22"/>
        </w:rPr>
        <w:t xml:space="preserve"> van Het Toneel Speelt. Zijn solovoorstellingen </w:t>
      </w:r>
      <w:proofErr w:type="spellStart"/>
      <w:r w:rsidRPr="00EF0CB7">
        <w:rPr>
          <w:rFonts w:ascii="Akkurat Pro Light" w:hAnsi="Akkurat Pro Light"/>
          <w:i/>
          <w:sz w:val="22"/>
          <w:szCs w:val="22"/>
        </w:rPr>
        <w:t>Oumi</w:t>
      </w:r>
      <w:proofErr w:type="spellEnd"/>
      <w:r w:rsidRPr="00EF0CB7">
        <w:rPr>
          <w:rFonts w:ascii="Akkurat Pro Light" w:hAnsi="Akkurat Pro Light"/>
          <w:sz w:val="22"/>
          <w:szCs w:val="22"/>
        </w:rPr>
        <w:t xml:space="preserve"> en </w:t>
      </w:r>
      <w:r w:rsidRPr="00EF0CB7">
        <w:rPr>
          <w:rFonts w:ascii="Akkurat Pro Light" w:hAnsi="Akkurat Pro Light"/>
          <w:i/>
          <w:sz w:val="22"/>
          <w:szCs w:val="22"/>
        </w:rPr>
        <w:t>DAD</w:t>
      </w:r>
      <w:r w:rsidRPr="00EF0CB7">
        <w:rPr>
          <w:rFonts w:ascii="Akkurat Pro Light" w:hAnsi="Akkurat Pro Light"/>
          <w:sz w:val="22"/>
          <w:szCs w:val="22"/>
        </w:rPr>
        <w:t xml:space="preserve"> werden zeer succesvol ontvangen. Dit jaar is Nasrdin te zien in zijn nieuwe solovoorstelling </w:t>
      </w:r>
      <w:r w:rsidRPr="00EF0CB7">
        <w:rPr>
          <w:rFonts w:ascii="Akkurat Pro Light" w:hAnsi="Akkurat Pro Light"/>
          <w:i/>
          <w:sz w:val="22"/>
          <w:szCs w:val="22"/>
        </w:rPr>
        <w:t>JA</w:t>
      </w:r>
      <w:r w:rsidRPr="00EF0CB7">
        <w:rPr>
          <w:rFonts w:ascii="Akkurat Pro Light" w:hAnsi="Akkurat Pro Light"/>
          <w:sz w:val="22"/>
          <w:szCs w:val="22"/>
        </w:rPr>
        <w:t xml:space="preserve"> en later in de serie </w:t>
      </w:r>
      <w:proofErr w:type="spellStart"/>
      <w:r w:rsidRPr="00EF0CB7">
        <w:rPr>
          <w:rFonts w:ascii="Akkurat Pro Light" w:hAnsi="Akkurat Pro Light"/>
          <w:sz w:val="22"/>
          <w:szCs w:val="22"/>
        </w:rPr>
        <w:t>Morten</w:t>
      </w:r>
      <w:proofErr w:type="spellEnd"/>
      <w:r w:rsidRPr="00EF0CB7">
        <w:rPr>
          <w:rFonts w:ascii="Akkurat Pro Light" w:hAnsi="Akkurat Pro Light"/>
          <w:sz w:val="22"/>
          <w:szCs w:val="22"/>
        </w:rPr>
        <w:t xml:space="preserve"> en het tweede seizoen van </w:t>
      </w:r>
      <w:proofErr w:type="spellStart"/>
      <w:r w:rsidRPr="00EF0CB7">
        <w:rPr>
          <w:rFonts w:ascii="Akkurat Pro Light" w:hAnsi="Akkurat Pro Light"/>
          <w:sz w:val="22"/>
          <w:szCs w:val="22"/>
        </w:rPr>
        <w:t>Mocro</w:t>
      </w:r>
      <w:proofErr w:type="spellEnd"/>
      <w:r w:rsidRPr="00EF0CB7">
        <w:rPr>
          <w:rFonts w:ascii="Akkurat Pro Light" w:hAnsi="Akkurat Pro Light"/>
          <w:sz w:val="22"/>
          <w:szCs w:val="22"/>
        </w:rPr>
        <w:t xml:space="preserve"> Maffia. </w:t>
      </w:r>
    </w:p>
    <w:p w:rsidR="00EF0CB7" w:rsidRDefault="00EF0CB7" w:rsidP="003131A2">
      <w:pPr>
        <w:rPr>
          <w:rFonts w:ascii="Akkurat Pro Light" w:hAnsi="Akkurat Pro Light"/>
          <w:sz w:val="22"/>
          <w:szCs w:val="22"/>
        </w:rPr>
      </w:pPr>
    </w:p>
    <w:p w:rsidR="00243755" w:rsidRDefault="00243755" w:rsidP="00243755">
      <w:pPr>
        <w:rPr>
          <w:rFonts w:ascii="Akkurat Pro Light" w:hAnsi="Akkurat Pro Light"/>
          <w:sz w:val="22"/>
          <w:szCs w:val="22"/>
        </w:rPr>
      </w:pPr>
      <w:r>
        <w:rPr>
          <w:rFonts w:ascii="Akkurat Pro Light" w:hAnsi="Akkurat Pro Light"/>
          <w:b/>
          <w:sz w:val="22"/>
          <w:szCs w:val="22"/>
        </w:rPr>
        <w:t xml:space="preserve">Over </w:t>
      </w:r>
      <w:r w:rsidR="00AB305A">
        <w:rPr>
          <w:rFonts w:ascii="Akkurat Pro Light" w:hAnsi="Akkurat Pro Light"/>
          <w:b/>
          <w:sz w:val="22"/>
          <w:szCs w:val="22"/>
        </w:rPr>
        <w:t>Floris van Delft</w:t>
      </w:r>
      <w:r>
        <w:rPr>
          <w:rFonts w:ascii="Akkurat Pro Light" w:hAnsi="Akkurat Pro Light"/>
          <w:b/>
          <w:sz w:val="22"/>
          <w:szCs w:val="22"/>
        </w:rPr>
        <w:t xml:space="preserve">: </w:t>
      </w:r>
    </w:p>
    <w:p w:rsidR="00EF0CB7" w:rsidRPr="00EF0CB7" w:rsidRDefault="00EF0CB7" w:rsidP="00EF0CB7">
      <w:pPr>
        <w:rPr>
          <w:rFonts w:ascii="Akkurat Pro Light" w:hAnsi="Akkurat Pro Light"/>
          <w:sz w:val="22"/>
          <w:szCs w:val="22"/>
        </w:rPr>
      </w:pPr>
      <w:r w:rsidRPr="00EF0CB7">
        <w:rPr>
          <w:rFonts w:ascii="Akkurat Pro Light" w:hAnsi="Akkurat Pro Light"/>
          <w:sz w:val="22"/>
          <w:szCs w:val="22"/>
        </w:rPr>
        <w:t xml:space="preserve">Floris van Delft (1976) is een theaterregisseur met een grote nieuwsgierigheid voor de verhalen achter de krantenkoppen en de waan van de dag. Hij wil in zijn voorstellingen de grote maatschappelijke thema's van dit moment persoonlijk maken. Onderwerpen waar men vaak </w:t>
      </w:r>
      <w:r w:rsidRPr="00EF0CB7">
        <w:rPr>
          <w:rFonts w:ascii="Akkurat Pro Light" w:hAnsi="Akkurat Pro Light"/>
          <w:sz w:val="22"/>
          <w:szCs w:val="22"/>
        </w:rPr>
        <w:lastRenderedPageBreak/>
        <w:t xml:space="preserve">murw van is geworden door het eindeloze berichtenstroom in de media, komen weer even dichtbij. Voor hem is een voorstelling geslaagd als die raakt, ontroert en aanzet tot een gesprek.  </w:t>
      </w:r>
    </w:p>
    <w:p w:rsidR="00EF0CB7" w:rsidRPr="00EF0CB7" w:rsidRDefault="00EF0CB7" w:rsidP="00EF0CB7">
      <w:pPr>
        <w:rPr>
          <w:rFonts w:ascii="Akkurat Pro Light" w:hAnsi="Akkurat Pro Light"/>
          <w:sz w:val="22"/>
          <w:szCs w:val="22"/>
        </w:rPr>
      </w:pPr>
    </w:p>
    <w:p w:rsidR="00EF0CB7" w:rsidRPr="00EF0CB7" w:rsidRDefault="00EF0CB7" w:rsidP="00EF0CB7">
      <w:pPr>
        <w:rPr>
          <w:rFonts w:ascii="Akkurat Pro Light" w:hAnsi="Akkurat Pro Light"/>
          <w:sz w:val="22"/>
          <w:szCs w:val="22"/>
        </w:rPr>
      </w:pPr>
      <w:r w:rsidRPr="00EF0CB7">
        <w:rPr>
          <w:rFonts w:ascii="Akkurat Pro Light" w:hAnsi="Akkurat Pro Light"/>
          <w:sz w:val="22"/>
          <w:szCs w:val="22"/>
        </w:rPr>
        <w:t xml:space="preserve">Na tien jaar bij allerlei gezelschappen gewerkt te hebben, heeft Floris sinds een aantal jaar zijn eigen organisatie, WAT WE DOEN. Ze maken maatschappelijke thema’s en dilemma’s </w:t>
      </w:r>
      <w:proofErr w:type="spellStart"/>
      <w:r w:rsidRPr="00EF0CB7">
        <w:rPr>
          <w:rFonts w:ascii="Akkurat Pro Light" w:hAnsi="Akkurat Pro Light"/>
          <w:sz w:val="22"/>
          <w:szCs w:val="22"/>
        </w:rPr>
        <w:t>beleefbaar</w:t>
      </w:r>
      <w:proofErr w:type="spellEnd"/>
      <w:r w:rsidRPr="00EF0CB7">
        <w:rPr>
          <w:rFonts w:ascii="Akkurat Pro Light" w:hAnsi="Akkurat Pro Light"/>
          <w:sz w:val="22"/>
          <w:szCs w:val="22"/>
        </w:rPr>
        <w:t xml:space="preserve"> en </w:t>
      </w:r>
      <w:proofErr w:type="spellStart"/>
      <w:r w:rsidRPr="00EF0CB7">
        <w:rPr>
          <w:rFonts w:ascii="Akkurat Pro Light" w:hAnsi="Akkurat Pro Light"/>
          <w:sz w:val="22"/>
          <w:szCs w:val="22"/>
        </w:rPr>
        <w:t>inleefbaar</w:t>
      </w:r>
      <w:proofErr w:type="spellEnd"/>
      <w:r w:rsidRPr="00EF0CB7">
        <w:rPr>
          <w:rFonts w:ascii="Akkurat Pro Light" w:hAnsi="Akkurat Pro Light"/>
          <w:sz w:val="22"/>
          <w:szCs w:val="22"/>
        </w:rPr>
        <w:t xml:space="preserve"> voor een breed publiek. Ze hebben het over rechtspraak, privacy, vluchtelingen en fake </w:t>
      </w:r>
      <w:proofErr w:type="spellStart"/>
      <w:r w:rsidRPr="00EF0CB7">
        <w:rPr>
          <w:rFonts w:ascii="Akkurat Pro Light" w:hAnsi="Akkurat Pro Light"/>
          <w:sz w:val="22"/>
          <w:szCs w:val="22"/>
        </w:rPr>
        <w:t>news</w:t>
      </w:r>
      <w:proofErr w:type="spellEnd"/>
      <w:r w:rsidRPr="00EF0CB7">
        <w:rPr>
          <w:rFonts w:ascii="Akkurat Pro Light" w:hAnsi="Akkurat Pro Light"/>
          <w:sz w:val="22"/>
          <w:szCs w:val="22"/>
        </w:rPr>
        <w:t xml:space="preserve">. Onderdeel van de projecten is altijd een theatervoorstelling, maar daarnaast zoeken ze naar andere vormen om de onderwerpen te delen met verschillende publieksgroepen. Ze gebruiken comedy, wetenschap, podcasts, stadswandelingen en artikelen. Zie ook </w:t>
      </w:r>
      <w:hyperlink r:id="rId7" w:history="1">
        <w:r w:rsidRPr="00057654">
          <w:rPr>
            <w:rStyle w:val="Hyperlink"/>
            <w:rFonts w:ascii="Akkurat Pro Light" w:hAnsi="Akkurat Pro Light"/>
            <w:sz w:val="22"/>
            <w:szCs w:val="22"/>
          </w:rPr>
          <w:t>www.watwedoen.nl</w:t>
        </w:r>
      </w:hyperlink>
      <w:r>
        <w:rPr>
          <w:rFonts w:ascii="Akkurat Pro Light" w:hAnsi="Akkurat Pro Light"/>
          <w:sz w:val="22"/>
          <w:szCs w:val="22"/>
        </w:rPr>
        <w:t xml:space="preserve"> </w:t>
      </w:r>
    </w:p>
    <w:p w:rsidR="00EF0CB7" w:rsidRPr="00EF0CB7" w:rsidRDefault="00EF0CB7" w:rsidP="00EF0CB7">
      <w:pPr>
        <w:rPr>
          <w:rFonts w:ascii="Akkurat Pro Light" w:hAnsi="Akkurat Pro Light"/>
          <w:sz w:val="22"/>
          <w:szCs w:val="22"/>
        </w:rPr>
      </w:pPr>
    </w:p>
    <w:p w:rsidR="00EF0CB7" w:rsidRPr="00EF0CB7" w:rsidRDefault="00EF0CB7" w:rsidP="00EF0CB7">
      <w:pPr>
        <w:rPr>
          <w:rFonts w:ascii="Akkurat Pro Light" w:hAnsi="Akkurat Pro Light"/>
          <w:sz w:val="22"/>
          <w:szCs w:val="22"/>
        </w:rPr>
      </w:pPr>
      <w:r w:rsidRPr="00EF0CB7">
        <w:rPr>
          <w:rFonts w:ascii="Akkurat Pro Light" w:hAnsi="Akkurat Pro Light"/>
          <w:sz w:val="22"/>
          <w:szCs w:val="22"/>
        </w:rPr>
        <w:t xml:space="preserve">Floris heeft na een jaar in Zambia gewerkt te hebben theologie gestudeerd. Daarna deed hij alsnog de Regieopleiding in Amsterdam. Vervolgens heeft hij jaren als regisseur bij het Noord Nederlands Toneel, </w:t>
      </w:r>
      <w:proofErr w:type="spellStart"/>
      <w:r w:rsidRPr="00EF0CB7">
        <w:rPr>
          <w:rFonts w:ascii="Akkurat Pro Light" w:hAnsi="Akkurat Pro Light"/>
          <w:sz w:val="22"/>
          <w:szCs w:val="22"/>
        </w:rPr>
        <w:t>PeerGrouP</w:t>
      </w:r>
      <w:proofErr w:type="spellEnd"/>
      <w:r w:rsidRPr="00EF0CB7">
        <w:rPr>
          <w:rFonts w:ascii="Akkurat Pro Light" w:hAnsi="Akkurat Pro Light"/>
          <w:sz w:val="22"/>
          <w:szCs w:val="22"/>
        </w:rPr>
        <w:t xml:space="preserve">, </w:t>
      </w:r>
      <w:proofErr w:type="spellStart"/>
      <w:r w:rsidRPr="00EF0CB7">
        <w:rPr>
          <w:rFonts w:ascii="Akkurat Pro Light" w:hAnsi="Akkurat Pro Light"/>
          <w:sz w:val="22"/>
          <w:szCs w:val="22"/>
        </w:rPr>
        <w:t>Siberia</w:t>
      </w:r>
      <w:proofErr w:type="spellEnd"/>
      <w:r w:rsidRPr="00EF0CB7">
        <w:rPr>
          <w:rFonts w:ascii="Akkurat Pro Light" w:hAnsi="Akkurat Pro Light"/>
          <w:sz w:val="22"/>
          <w:szCs w:val="22"/>
        </w:rPr>
        <w:t xml:space="preserve">, Huis aan de Werf en Maas theater en dans gewerkt. Nu heeft hij met WAT WE DOEN zijn kantoor op Rotterdam-Zuid. </w:t>
      </w:r>
    </w:p>
    <w:p w:rsidR="00EF0CB7" w:rsidRPr="00EF0CB7" w:rsidRDefault="00EF0CB7" w:rsidP="00EF0CB7">
      <w:pPr>
        <w:rPr>
          <w:rFonts w:ascii="Akkurat Pro Light" w:hAnsi="Akkurat Pro Light"/>
          <w:sz w:val="22"/>
          <w:szCs w:val="22"/>
        </w:rPr>
      </w:pPr>
      <w:r w:rsidRPr="00EF0CB7">
        <w:rPr>
          <w:rFonts w:ascii="Akkurat Pro Light" w:hAnsi="Akkurat Pro Light"/>
          <w:sz w:val="22"/>
          <w:szCs w:val="22"/>
        </w:rPr>
        <w:t xml:space="preserve"> </w:t>
      </w:r>
    </w:p>
    <w:p w:rsidR="00EF0CB7" w:rsidRDefault="00EF0CB7" w:rsidP="00EF0CB7">
      <w:pPr>
        <w:rPr>
          <w:rFonts w:ascii="Akkurat Pro Light" w:hAnsi="Akkurat Pro Light"/>
          <w:sz w:val="22"/>
          <w:szCs w:val="22"/>
        </w:rPr>
      </w:pPr>
      <w:r w:rsidRPr="00EF0CB7">
        <w:rPr>
          <w:rFonts w:ascii="Akkurat Pro Light" w:hAnsi="Akkurat Pro Light"/>
          <w:sz w:val="22"/>
          <w:szCs w:val="22"/>
        </w:rPr>
        <w:t>Naast zijn werk als theatermaker, regisseert en coacht hij cabaretiers en comedians. Hij werkt al langere tijd met o.a. Roué, Verveer, het cabaretteam van Spijkers met Koppen en De Partizanen. De directheid van de stand-up comedy is voor hem inspirerend in zijn theaterwerk.</w:t>
      </w:r>
    </w:p>
    <w:p w:rsidR="00EF0CB7" w:rsidRDefault="00EF0CB7" w:rsidP="00243755">
      <w:pPr>
        <w:rPr>
          <w:rFonts w:ascii="Akkurat Pro Light" w:hAnsi="Akkurat Pro Light"/>
          <w:sz w:val="22"/>
          <w:szCs w:val="22"/>
        </w:rPr>
      </w:pPr>
    </w:p>
    <w:p w:rsidR="00243755" w:rsidRDefault="00243755" w:rsidP="00243755">
      <w:pPr>
        <w:rPr>
          <w:rFonts w:ascii="Akkurat Pro Light" w:hAnsi="Akkurat Pro Light"/>
          <w:b/>
          <w:sz w:val="22"/>
          <w:szCs w:val="22"/>
        </w:rPr>
      </w:pPr>
      <w:r w:rsidRPr="00243755">
        <w:rPr>
          <w:rFonts w:ascii="Akkurat Pro Light" w:hAnsi="Akkurat Pro Light"/>
          <w:b/>
          <w:sz w:val="22"/>
          <w:szCs w:val="22"/>
        </w:rPr>
        <w:t xml:space="preserve">De pers over </w:t>
      </w:r>
      <w:r w:rsidR="00F107F9">
        <w:rPr>
          <w:rFonts w:ascii="Akkurat Pro Light" w:hAnsi="Akkurat Pro Light"/>
          <w:b/>
          <w:i/>
          <w:sz w:val="22"/>
          <w:szCs w:val="22"/>
        </w:rPr>
        <w:t>JA</w:t>
      </w:r>
      <w:r>
        <w:rPr>
          <w:rFonts w:ascii="Akkurat Pro Light" w:hAnsi="Akkurat Pro Light"/>
          <w:b/>
          <w:sz w:val="22"/>
          <w:szCs w:val="22"/>
        </w:rPr>
        <w:t>:</w:t>
      </w:r>
    </w:p>
    <w:p w:rsidR="00F107F9" w:rsidRDefault="00F107F9" w:rsidP="00F107F9">
      <w:pPr>
        <w:rPr>
          <w:rFonts w:ascii="Akkurat Pro Light" w:hAnsi="Akkurat Pro Light"/>
          <w:b/>
          <w:sz w:val="22"/>
          <w:szCs w:val="22"/>
        </w:rPr>
      </w:pPr>
    </w:p>
    <w:p w:rsidR="00F107F9" w:rsidRDefault="00F107F9" w:rsidP="00F107F9">
      <w:pPr>
        <w:rPr>
          <w:rFonts w:ascii="Akkurat Pro" w:hAnsi="Akkurat Pro"/>
          <w:sz w:val="22"/>
          <w:szCs w:val="22"/>
        </w:rPr>
      </w:pPr>
      <w:r>
        <w:rPr>
          <w:rFonts w:ascii="Akkurat Pro Light" w:hAnsi="Akkurat Pro Light"/>
          <w:b/>
          <w:sz w:val="22"/>
          <w:szCs w:val="22"/>
        </w:rPr>
        <w:t>“</w:t>
      </w:r>
      <w:r w:rsidRPr="00F107F9">
        <w:rPr>
          <w:rFonts w:ascii="Akkurat Pro" w:hAnsi="Akkurat Pro" w:hint="eastAsia"/>
          <w:sz w:val="22"/>
          <w:szCs w:val="22"/>
        </w:rPr>
        <w:t xml:space="preserve">Nasrdin Dchar maakt met </w:t>
      </w:r>
      <w:r>
        <w:rPr>
          <w:rFonts w:ascii="Akkurat Pro" w:hAnsi="Akkurat Pro"/>
          <w:i/>
          <w:sz w:val="22"/>
          <w:szCs w:val="22"/>
        </w:rPr>
        <w:t xml:space="preserve">JA </w:t>
      </w:r>
      <w:r w:rsidRPr="00F107F9">
        <w:rPr>
          <w:rFonts w:ascii="Akkurat Pro" w:hAnsi="Akkurat Pro" w:hint="eastAsia"/>
          <w:sz w:val="22"/>
          <w:szCs w:val="22"/>
        </w:rPr>
        <w:t>een lichtvoetige én diepzinnige voorstel</w:t>
      </w:r>
      <w:r>
        <w:rPr>
          <w:rFonts w:ascii="Akkurat Pro" w:hAnsi="Akkurat Pro"/>
          <w:sz w:val="22"/>
          <w:szCs w:val="22"/>
        </w:rPr>
        <w:t xml:space="preserve">ling (…) </w:t>
      </w:r>
      <w:r w:rsidRPr="00F107F9">
        <w:rPr>
          <w:rFonts w:ascii="Akkurat Pro" w:hAnsi="Akkurat Pro" w:hint="eastAsia"/>
          <w:sz w:val="22"/>
          <w:szCs w:val="22"/>
        </w:rPr>
        <w:t xml:space="preserve">Zijn </w:t>
      </w:r>
      <w:r>
        <w:rPr>
          <w:rFonts w:ascii="Akkurat Pro" w:hAnsi="Akkurat Pro" w:hint="eastAsia"/>
          <w:i/>
          <w:sz w:val="22"/>
          <w:szCs w:val="22"/>
        </w:rPr>
        <w:t>J</w:t>
      </w:r>
      <w:r>
        <w:rPr>
          <w:rFonts w:ascii="Akkurat Pro" w:hAnsi="Akkurat Pro"/>
          <w:i/>
          <w:sz w:val="22"/>
          <w:szCs w:val="22"/>
        </w:rPr>
        <w:t xml:space="preserve">A </w:t>
      </w:r>
      <w:r w:rsidRPr="00F107F9">
        <w:rPr>
          <w:rFonts w:ascii="Akkurat Pro" w:hAnsi="Akkurat Pro" w:hint="eastAsia"/>
          <w:sz w:val="22"/>
          <w:szCs w:val="22"/>
        </w:rPr>
        <w:t>geeft zicht op en inzicht in wat kan, als we maar willen</w:t>
      </w:r>
      <w:r>
        <w:rPr>
          <w:rFonts w:ascii="Akkurat Pro" w:hAnsi="Akkurat Pro"/>
          <w:sz w:val="22"/>
          <w:szCs w:val="22"/>
        </w:rPr>
        <w:t xml:space="preserve"> (…) E</w:t>
      </w:r>
      <w:r w:rsidRPr="00F107F9">
        <w:rPr>
          <w:rFonts w:ascii="Akkurat Pro" w:hAnsi="Akkurat Pro" w:hint="eastAsia"/>
          <w:sz w:val="22"/>
          <w:szCs w:val="22"/>
        </w:rPr>
        <w:t>en belangrijke en heerlijke voorstelling.</w:t>
      </w:r>
      <w:r>
        <w:rPr>
          <w:rFonts w:ascii="Akkurat Pro" w:hAnsi="Akkurat Pro"/>
          <w:sz w:val="22"/>
          <w:szCs w:val="22"/>
        </w:rPr>
        <w:t>” – Trouw *****</w:t>
      </w:r>
    </w:p>
    <w:p w:rsidR="00A87D8B" w:rsidRDefault="00A87D8B" w:rsidP="00F107F9">
      <w:pPr>
        <w:rPr>
          <w:rFonts w:ascii="Akkurat Pro" w:hAnsi="Akkurat Pro"/>
          <w:sz w:val="22"/>
          <w:szCs w:val="22"/>
        </w:rPr>
      </w:pPr>
    </w:p>
    <w:p w:rsidR="00A87D8B" w:rsidRDefault="00A87D8B" w:rsidP="00A87D8B">
      <w:pPr>
        <w:rPr>
          <w:rFonts w:ascii="Akkurat Pro" w:hAnsi="Akkurat Pro"/>
          <w:sz w:val="22"/>
          <w:szCs w:val="22"/>
        </w:rPr>
      </w:pPr>
      <w:r>
        <w:rPr>
          <w:rFonts w:ascii="Akkurat Pro" w:hAnsi="Akkurat Pro"/>
          <w:sz w:val="22"/>
          <w:szCs w:val="22"/>
        </w:rPr>
        <w:t>“</w:t>
      </w:r>
      <w:r w:rsidRPr="00F107F9">
        <w:rPr>
          <w:rFonts w:ascii="Akkurat Pro" w:hAnsi="Akkurat Pro" w:hint="eastAsia"/>
          <w:sz w:val="22"/>
          <w:szCs w:val="22"/>
        </w:rPr>
        <w:t>Je voelt het vuur van Dchars maatschappelijke missie</w:t>
      </w:r>
      <w:r>
        <w:rPr>
          <w:rFonts w:ascii="Akkurat Pro" w:hAnsi="Akkurat Pro"/>
          <w:sz w:val="22"/>
          <w:szCs w:val="22"/>
        </w:rPr>
        <w:t xml:space="preserve">.”- </w:t>
      </w:r>
      <w:r w:rsidR="0098727F">
        <w:rPr>
          <w:rFonts w:ascii="Akkurat Pro" w:hAnsi="Akkurat Pro"/>
          <w:sz w:val="22"/>
          <w:szCs w:val="22"/>
        </w:rPr>
        <w:t>d</w:t>
      </w:r>
      <w:r w:rsidR="004900F0">
        <w:rPr>
          <w:rFonts w:ascii="Akkurat Pro" w:hAnsi="Akkurat Pro"/>
          <w:sz w:val="22"/>
          <w:szCs w:val="22"/>
        </w:rPr>
        <w:t xml:space="preserve">e </w:t>
      </w:r>
      <w:r>
        <w:rPr>
          <w:rFonts w:ascii="Akkurat Pro" w:hAnsi="Akkurat Pro"/>
          <w:sz w:val="22"/>
          <w:szCs w:val="22"/>
        </w:rPr>
        <w:t>Volkskrant ****</w:t>
      </w:r>
    </w:p>
    <w:p w:rsidR="00F107F9" w:rsidRDefault="00F107F9" w:rsidP="00F107F9">
      <w:pPr>
        <w:rPr>
          <w:rFonts w:ascii="Akkurat Pro" w:hAnsi="Akkurat Pro"/>
          <w:sz w:val="22"/>
          <w:szCs w:val="22"/>
        </w:rPr>
      </w:pPr>
    </w:p>
    <w:p w:rsidR="00F107F9" w:rsidRDefault="00F107F9" w:rsidP="00F107F9">
      <w:pPr>
        <w:rPr>
          <w:rFonts w:ascii="Akkurat Pro" w:hAnsi="Akkurat Pro"/>
          <w:sz w:val="22"/>
          <w:szCs w:val="22"/>
        </w:rPr>
      </w:pPr>
      <w:r w:rsidRPr="00F107F9">
        <w:rPr>
          <w:rFonts w:ascii="Akkurat Pro" w:hAnsi="Akkurat Pro" w:hint="eastAsia"/>
          <w:sz w:val="22"/>
          <w:szCs w:val="22"/>
        </w:rPr>
        <w:t xml:space="preserve"> </w:t>
      </w:r>
      <w:r>
        <w:rPr>
          <w:rFonts w:ascii="Akkurat Pro" w:hAnsi="Akkurat Pro"/>
          <w:sz w:val="22"/>
          <w:szCs w:val="22"/>
        </w:rPr>
        <w:t>“</w:t>
      </w:r>
      <w:r w:rsidRPr="00F107F9">
        <w:rPr>
          <w:rFonts w:ascii="Akkurat Pro" w:hAnsi="Akkurat Pro" w:hint="eastAsia"/>
          <w:sz w:val="22"/>
          <w:szCs w:val="22"/>
        </w:rPr>
        <w:t xml:space="preserve">Als een </w:t>
      </w:r>
      <w:proofErr w:type="spellStart"/>
      <w:r w:rsidRPr="00F107F9">
        <w:rPr>
          <w:rFonts w:ascii="Akkurat Pro" w:hAnsi="Akkurat Pro" w:hint="eastAsia"/>
          <w:sz w:val="22"/>
          <w:szCs w:val="22"/>
        </w:rPr>
        <w:t>Hugh</w:t>
      </w:r>
      <w:proofErr w:type="spellEnd"/>
      <w:r w:rsidRPr="00F107F9">
        <w:rPr>
          <w:rFonts w:ascii="Akkurat Pro" w:hAnsi="Akkurat Pro" w:hint="eastAsia"/>
          <w:sz w:val="22"/>
          <w:szCs w:val="22"/>
        </w:rPr>
        <w:t xml:space="preserve"> Grant van de Lage Landen palmt hij je in met zijn laconieke spel-met-knipoog.</w:t>
      </w:r>
      <w:r>
        <w:rPr>
          <w:rFonts w:ascii="Akkurat Pro" w:hAnsi="Akkurat Pro"/>
          <w:sz w:val="22"/>
          <w:szCs w:val="22"/>
        </w:rPr>
        <w:t xml:space="preserve"> (…) </w:t>
      </w:r>
      <w:r w:rsidRPr="00F107F9">
        <w:rPr>
          <w:rFonts w:ascii="Akkurat Pro" w:hAnsi="Akkurat Pro" w:hint="eastAsia"/>
          <w:sz w:val="22"/>
          <w:szCs w:val="22"/>
        </w:rPr>
        <w:t xml:space="preserve">Het positivisme van Nasrdin Dchar in </w:t>
      </w:r>
      <w:r>
        <w:rPr>
          <w:rFonts w:ascii="Akkurat Pro" w:hAnsi="Akkurat Pro" w:hint="eastAsia"/>
          <w:i/>
          <w:sz w:val="22"/>
          <w:szCs w:val="22"/>
        </w:rPr>
        <w:t>J</w:t>
      </w:r>
      <w:r>
        <w:rPr>
          <w:rFonts w:ascii="Akkurat Pro" w:hAnsi="Akkurat Pro"/>
          <w:i/>
          <w:sz w:val="22"/>
          <w:szCs w:val="22"/>
        </w:rPr>
        <w:t xml:space="preserve">A </w:t>
      </w:r>
      <w:r w:rsidRPr="00F107F9">
        <w:rPr>
          <w:rFonts w:ascii="Akkurat Pro" w:hAnsi="Akkurat Pro" w:hint="eastAsia"/>
          <w:sz w:val="22"/>
          <w:szCs w:val="22"/>
        </w:rPr>
        <w:t>is aanstekelijk</w:t>
      </w:r>
      <w:r>
        <w:rPr>
          <w:rFonts w:ascii="Akkurat Pro" w:hAnsi="Akkurat Pro"/>
          <w:sz w:val="22"/>
          <w:szCs w:val="22"/>
        </w:rPr>
        <w:t>” – NRC ****</w:t>
      </w:r>
    </w:p>
    <w:p w:rsidR="00F107F9" w:rsidRPr="00F107F9" w:rsidRDefault="00F107F9" w:rsidP="00F107F9">
      <w:pPr>
        <w:rPr>
          <w:rFonts w:ascii="Akkurat Pro" w:hAnsi="Akkurat Pro"/>
          <w:sz w:val="22"/>
          <w:szCs w:val="22"/>
        </w:rPr>
      </w:pPr>
    </w:p>
    <w:p w:rsidR="00F107F9" w:rsidRPr="00F107F9" w:rsidRDefault="00F107F9" w:rsidP="00F107F9">
      <w:pPr>
        <w:rPr>
          <w:rFonts w:ascii="Akkurat Pro" w:hAnsi="Akkurat Pro"/>
          <w:sz w:val="22"/>
          <w:szCs w:val="22"/>
        </w:rPr>
      </w:pPr>
      <w:r w:rsidRPr="00F107F9">
        <w:rPr>
          <w:rFonts w:ascii="Akkurat Pro" w:hAnsi="Akkurat Pro"/>
          <w:sz w:val="22"/>
          <w:szCs w:val="22"/>
        </w:rPr>
        <w:t>“Nasrdin Dchar viert culturele strubbelingen in JA</w:t>
      </w:r>
      <w:r w:rsidR="00F30750">
        <w:rPr>
          <w:rFonts w:ascii="Akkurat Pro" w:hAnsi="Akkurat Pro"/>
          <w:sz w:val="22"/>
          <w:szCs w:val="22"/>
        </w:rPr>
        <w:t xml:space="preserve"> (…) </w:t>
      </w:r>
      <w:r w:rsidRPr="00F107F9">
        <w:rPr>
          <w:rFonts w:ascii="Akkurat Pro" w:hAnsi="Akkurat Pro"/>
          <w:sz w:val="22"/>
          <w:szCs w:val="22"/>
        </w:rPr>
        <w:t xml:space="preserve">een belangrijk oeuvre dat aanzet tot verbinding.” </w:t>
      </w:r>
      <w:r w:rsidR="00F30750">
        <w:rPr>
          <w:rFonts w:ascii="Akkurat Pro" w:hAnsi="Akkurat Pro"/>
          <w:sz w:val="22"/>
          <w:szCs w:val="22"/>
        </w:rPr>
        <w:t xml:space="preserve">– </w:t>
      </w:r>
      <w:r w:rsidRPr="00F107F9">
        <w:rPr>
          <w:rFonts w:ascii="Akkurat Pro" w:hAnsi="Akkurat Pro"/>
          <w:sz w:val="22"/>
          <w:szCs w:val="22"/>
        </w:rPr>
        <w:t xml:space="preserve">Parool </w:t>
      </w:r>
    </w:p>
    <w:p w:rsidR="00F107F9" w:rsidRPr="00F107F9" w:rsidRDefault="00F107F9" w:rsidP="00F107F9">
      <w:pPr>
        <w:rPr>
          <w:rFonts w:ascii="Akkurat Pro" w:hAnsi="Akkurat Pro"/>
          <w:sz w:val="22"/>
          <w:szCs w:val="22"/>
        </w:rPr>
      </w:pPr>
    </w:p>
    <w:p w:rsidR="00A87D8B" w:rsidRPr="00F107F9" w:rsidRDefault="00A87D8B" w:rsidP="00A87D8B">
      <w:pPr>
        <w:rPr>
          <w:rFonts w:ascii="Akkurat Pro" w:hAnsi="Akkurat Pro"/>
          <w:sz w:val="22"/>
          <w:szCs w:val="22"/>
        </w:rPr>
      </w:pPr>
      <w:r w:rsidRPr="00F107F9">
        <w:rPr>
          <w:rFonts w:ascii="Akkurat Pro" w:hAnsi="Akkurat Pro"/>
          <w:sz w:val="22"/>
          <w:szCs w:val="22"/>
        </w:rPr>
        <w:t xml:space="preserve">“Een persoonlijke voorstelling die niet louter over zijn eigen liefdesleven gaat, maar ook over schaamte, schuldgevoel, cultuurverschillen en daarin humor en oprecht engagement combineert.” </w:t>
      </w:r>
      <w:r>
        <w:rPr>
          <w:rFonts w:ascii="Akkurat Pro" w:hAnsi="Akkurat Pro"/>
          <w:sz w:val="22"/>
          <w:szCs w:val="22"/>
        </w:rPr>
        <w:t>– T</w:t>
      </w:r>
      <w:r w:rsidRPr="00F107F9">
        <w:rPr>
          <w:rFonts w:ascii="Akkurat Pro" w:hAnsi="Akkurat Pro"/>
          <w:sz w:val="22"/>
          <w:szCs w:val="22"/>
        </w:rPr>
        <w:t>heaterkrant</w:t>
      </w:r>
    </w:p>
    <w:p w:rsidR="00A87D8B" w:rsidRDefault="00A87D8B" w:rsidP="00A87D8B">
      <w:pPr>
        <w:rPr>
          <w:rFonts w:ascii="Akkurat Pro" w:hAnsi="Akkurat Pro"/>
          <w:sz w:val="22"/>
          <w:szCs w:val="22"/>
        </w:rPr>
      </w:pPr>
      <w:r>
        <w:rPr>
          <w:rFonts w:ascii="Akkurat Pro" w:hAnsi="Akkurat Pro"/>
          <w:sz w:val="22"/>
          <w:szCs w:val="22"/>
        </w:rPr>
        <w:t xml:space="preserve"> </w:t>
      </w:r>
    </w:p>
    <w:p w:rsidR="00F107F9" w:rsidRDefault="00F30750" w:rsidP="00A87D8B">
      <w:pPr>
        <w:rPr>
          <w:rFonts w:ascii="Akkurat Pro" w:hAnsi="Akkurat Pro"/>
          <w:sz w:val="22"/>
          <w:szCs w:val="22"/>
        </w:rPr>
      </w:pPr>
      <w:r>
        <w:rPr>
          <w:rFonts w:ascii="Akkurat Pro" w:hAnsi="Akkurat Pro"/>
          <w:sz w:val="22"/>
          <w:szCs w:val="22"/>
        </w:rPr>
        <w:t>“</w:t>
      </w:r>
      <w:r w:rsidR="00F107F9" w:rsidRPr="00F107F9">
        <w:rPr>
          <w:rFonts w:ascii="Akkurat Pro" w:hAnsi="Akkurat Pro" w:hint="eastAsia"/>
          <w:sz w:val="22"/>
          <w:szCs w:val="22"/>
        </w:rPr>
        <w:t xml:space="preserve">Ik hoop dat veel mensen </w:t>
      </w:r>
      <w:r w:rsidR="00F107F9" w:rsidRPr="00F30750">
        <w:rPr>
          <w:rFonts w:ascii="Akkurat Pro" w:hAnsi="Akkurat Pro" w:hint="eastAsia"/>
          <w:i/>
          <w:sz w:val="22"/>
          <w:szCs w:val="22"/>
        </w:rPr>
        <w:t>JA</w:t>
      </w:r>
      <w:r w:rsidR="00F107F9" w:rsidRPr="00F107F9">
        <w:rPr>
          <w:rFonts w:ascii="Akkurat Pro" w:hAnsi="Akkurat Pro" w:hint="eastAsia"/>
          <w:sz w:val="22"/>
          <w:szCs w:val="22"/>
        </w:rPr>
        <w:t xml:space="preserve"> gaan zien</w:t>
      </w:r>
      <w:r>
        <w:rPr>
          <w:rFonts w:ascii="Akkurat Pro" w:hAnsi="Akkurat Pro"/>
          <w:sz w:val="22"/>
          <w:szCs w:val="22"/>
        </w:rPr>
        <w:t>.”</w:t>
      </w:r>
      <w:r w:rsidR="004251D5">
        <w:rPr>
          <w:rFonts w:ascii="Akkurat Pro" w:hAnsi="Akkurat Pro"/>
          <w:sz w:val="22"/>
          <w:szCs w:val="22"/>
        </w:rPr>
        <w:t xml:space="preserve"> – S</w:t>
      </w:r>
      <w:r>
        <w:rPr>
          <w:rFonts w:ascii="Akkurat Pro" w:hAnsi="Akkurat Pro"/>
          <w:sz w:val="22"/>
          <w:szCs w:val="22"/>
        </w:rPr>
        <w:t>cènes ****</w:t>
      </w:r>
    </w:p>
    <w:p w:rsidR="0045603E" w:rsidRDefault="0045603E" w:rsidP="00F107F9">
      <w:pPr>
        <w:rPr>
          <w:rFonts w:ascii="Akkurat Pro" w:hAnsi="Akkurat Pro"/>
          <w:sz w:val="22"/>
          <w:szCs w:val="22"/>
        </w:rPr>
      </w:pPr>
    </w:p>
    <w:p w:rsidR="00190165" w:rsidRDefault="0045603E" w:rsidP="00AC7F7C">
      <w:pPr>
        <w:rPr>
          <w:rFonts w:ascii="Brando" w:hAnsi="Brando"/>
          <w:b/>
          <w:noProof/>
          <w:lang w:eastAsia="nl-NL"/>
        </w:rPr>
      </w:pPr>
      <w:r>
        <w:rPr>
          <w:rFonts w:ascii="Akkurat Pro" w:hAnsi="Akkurat Pro"/>
          <w:sz w:val="22"/>
          <w:szCs w:val="22"/>
        </w:rPr>
        <w:t>“</w:t>
      </w:r>
      <w:r w:rsidR="00F107F9" w:rsidRPr="00F107F9">
        <w:rPr>
          <w:rFonts w:ascii="Akkurat Pro" w:hAnsi="Akkurat Pro" w:hint="eastAsia"/>
          <w:sz w:val="22"/>
          <w:szCs w:val="22"/>
        </w:rPr>
        <w:t>Ultieme voorstelling over de liefde</w:t>
      </w:r>
      <w:r>
        <w:rPr>
          <w:rFonts w:ascii="Akkurat Pro" w:hAnsi="Akkurat Pro"/>
          <w:sz w:val="22"/>
          <w:szCs w:val="22"/>
        </w:rPr>
        <w:t xml:space="preserve"> (…)</w:t>
      </w:r>
      <w:r w:rsidR="00F107F9" w:rsidRPr="00F107F9">
        <w:rPr>
          <w:rFonts w:ascii="Akkurat Pro" w:hAnsi="Akkurat Pro" w:hint="eastAsia"/>
          <w:sz w:val="22"/>
          <w:szCs w:val="22"/>
        </w:rPr>
        <w:t xml:space="preserve"> </w:t>
      </w:r>
      <w:r w:rsidR="00F107F9" w:rsidRPr="00F107F9">
        <w:rPr>
          <w:rFonts w:ascii="Akkurat Pro" w:hAnsi="Akkurat Pro"/>
          <w:sz w:val="22"/>
          <w:szCs w:val="22"/>
        </w:rPr>
        <w:t>Hij speelt met gemak alle personen zelf. Of het nou zijn vriendin is, zijn Brabantse vriend, zijn vader, haar vader. Het maakt allemaal niet uit want hij doet dat met zoveel overtuiging en openheid dat je werkelijk geen woord wil missen van wat er allemaa</w:t>
      </w:r>
      <w:r w:rsidR="00F107F9" w:rsidRPr="00F107F9">
        <w:rPr>
          <w:rFonts w:ascii="Akkurat Pro" w:hAnsi="Akkurat Pro" w:hint="eastAsia"/>
          <w:sz w:val="22"/>
          <w:szCs w:val="22"/>
        </w:rPr>
        <w:t>l omgaat in de gedachten van al deze mensen</w:t>
      </w:r>
      <w:r w:rsidR="00A87D8B">
        <w:rPr>
          <w:rFonts w:ascii="Akkurat Pro" w:hAnsi="Akkurat Pro"/>
          <w:sz w:val="22"/>
          <w:szCs w:val="22"/>
        </w:rPr>
        <w:t>.”</w:t>
      </w:r>
      <w:r w:rsidR="0098727F">
        <w:rPr>
          <w:rFonts w:ascii="Akkurat Pro" w:hAnsi="Akkurat Pro"/>
          <w:sz w:val="22"/>
          <w:szCs w:val="22"/>
        </w:rPr>
        <w:t xml:space="preserve"> – Th</w:t>
      </w:r>
      <w:r>
        <w:rPr>
          <w:rFonts w:ascii="Akkurat Pro" w:hAnsi="Akkurat Pro"/>
          <w:sz w:val="22"/>
          <w:szCs w:val="22"/>
        </w:rPr>
        <w:t>eaterparadijs *****</w:t>
      </w:r>
    </w:p>
    <w:sectPr w:rsidR="00190165" w:rsidSect="004C43C8">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459" w:rsidRDefault="00B42459" w:rsidP="00B42459">
      <w:r>
        <w:separator/>
      </w:r>
    </w:p>
  </w:endnote>
  <w:endnote w:type="continuationSeparator" w:id="0">
    <w:p w:rsidR="00B42459" w:rsidRDefault="00B42459" w:rsidP="00B4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kkurat Pro">
    <w:altName w:val="Calibri"/>
    <w:panose1 w:val="00000000000000000000"/>
    <w:charset w:val="00"/>
    <w:family w:val="swiss"/>
    <w:notTrueType/>
    <w:pitch w:val="variable"/>
    <w:sig w:usb0="A00000AF" w:usb1="4000316A" w:usb2="00000000" w:usb3="00000000" w:csb0="00000093" w:csb1="00000000"/>
  </w:font>
  <w:font w:name="Brando">
    <w:altName w:val="Cambria"/>
    <w:panose1 w:val="00000000000000000000"/>
    <w:charset w:val="00"/>
    <w:family w:val="roman"/>
    <w:notTrueType/>
    <w:pitch w:val="variable"/>
    <w:sig w:usb0="A000006F" w:usb1="4000205B" w:usb2="00000000" w:usb3="00000000" w:csb0="00000093" w:csb1="00000000"/>
  </w:font>
  <w:font w:name="Brando Black">
    <w:altName w:val="Times New Roman"/>
    <w:panose1 w:val="00000000000000000000"/>
    <w:charset w:val="00"/>
    <w:family w:val="roman"/>
    <w:notTrueType/>
    <w:pitch w:val="variable"/>
    <w:sig w:usb0="A000006F" w:usb1="4000205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kkurat Pro Light">
    <w:altName w:val="Calibri"/>
    <w:panose1 w:val="00000000000000000000"/>
    <w:charset w:val="00"/>
    <w:family w:val="swiss"/>
    <w:notTrueType/>
    <w:pitch w:val="variable"/>
    <w:sig w:usb0="A00000AF" w:usb1="4000316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459" w:rsidRDefault="00B42459" w:rsidP="00B42459">
      <w:r>
        <w:separator/>
      </w:r>
    </w:p>
  </w:footnote>
  <w:footnote w:type="continuationSeparator" w:id="0">
    <w:p w:rsidR="00B42459" w:rsidRDefault="00B42459" w:rsidP="00B4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59" w:rsidRDefault="00B42459" w:rsidP="00B42459">
    <w:pPr>
      <w:pStyle w:val="Koptekst"/>
      <w:jc w:val="right"/>
    </w:pPr>
    <w:r>
      <w:rPr>
        <w:rFonts w:ascii="Brando" w:hAnsi="Brando"/>
        <w:b/>
        <w:noProof/>
        <w:lang w:eastAsia="nl-NL"/>
      </w:rPr>
      <w:drawing>
        <wp:inline distT="0" distB="0" distL="0" distR="0" wp14:anchorId="73C1AC16" wp14:editId="67F3AFC4">
          <wp:extent cx="2499360" cy="875659"/>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1">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B42459" w:rsidRDefault="00B42459" w:rsidP="00B42459">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190165"/>
    <w:rsid w:val="00243755"/>
    <w:rsid w:val="00250AA7"/>
    <w:rsid w:val="00270F72"/>
    <w:rsid w:val="003131A2"/>
    <w:rsid w:val="003D60D7"/>
    <w:rsid w:val="004251D5"/>
    <w:rsid w:val="0045603E"/>
    <w:rsid w:val="004900F0"/>
    <w:rsid w:val="004A63B6"/>
    <w:rsid w:val="004B3868"/>
    <w:rsid w:val="004C43C8"/>
    <w:rsid w:val="005C5F4C"/>
    <w:rsid w:val="006653DA"/>
    <w:rsid w:val="00685FF0"/>
    <w:rsid w:val="00707500"/>
    <w:rsid w:val="007D3CA4"/>
    <w:rsid w:val="008406A3"/>
    <w:rsid w:val="008A7373"/>
    <w:rsid w:val="008E3CF6"/>
    <w:rsid w:val="0098727F"/>
    <w:rsid w:val="00A87D8B"/>
    <w:rsid w:val="00AB305A"/>
    <w:rsid w:val="00AC1434"/>
    <w:rsid w:val="00AC7F7C"/>
    <w:rsid w:val="00B42459"/>
    <w:rsid w:val="00BB101A"/>
    <w:rsid w:val="00BD2CA1"/>
    <w:rsid w:val="00BF6AE0"/>
    <w:rsid w:val="00C3331F"/>
    <w:rsid w:val="00C60F70"/>
    <w:rsid w:val="00CD602F"/>
    <w:rsid w:val="00D81D6F"/>
    <w:rsid w:val="00D83E6D"/>
    <w:rsid w:val="00D93362"/>
    <w:rsid w:val="00DA66D9"/>
    <w:rsid w:val="00DC0B59"/>
    <w:rsid w:val="00DC448D"/>
    <w:rsid w:val="00E424AA"/>
    <w:rsid w:val="00ED6F97"/>
    <w:rsid w:val="00EF0CB7"/>
    <w:rsid w:val="00F107F9"/>
    <w:rsid w:val="00F303DC"/>
    <w:rsid w:val="00F30750"/>
    <w:rsid w:val="00F724EB"/>
    <w:rsid w:val="00FC0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CDDD2268-9848-404D-9E2A-DBB6E388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character" w:customStyle="1" w:styleId="apple-converted-space">
    <w:name w:val="apple-converted-space"/>
    <w:basedOn w:val="Standaardalinea-lettertype"/>
    <w:rsid w:val="00B42459"/>
  </w:style>
  <w:style w:type="paragraph" w:styleId="Koptekst">
    <w:name w:val="header"/>
    <w:basedOn w:val="Standaard"/>
    <w:link w:val="KoptekstChar"/>
    <w:uiPriority w:val="99"/>
    <w:unhideWhenUsed/>
    <w:rsid w:val="00B42459"/>
    <w:pPr>
      <w:tabs>
        <w:tab w:val="center" w:pos="4536"/>
        <w:tab w:val="right" w:pos="9072"/>
      </w:tabs>
    </w:pPr>
  </w:style>
  <w:style w:type="character" w:customStyle="1" w:styleId="KoptekstChar">
    <w:name w:val="Koptekst Char"/>
    <w:basedOn w:val="Standaardalinea-lettertype"/>
    <w:link w:val="Koptekst"/>
    <w:uiPriority w:val="99"/>
    <w:rsid w:val="00B42459"/>
    <w:rPr>
      <w:lang w:val="nl-NL"/>
    </w:rPr>
  </w:style>
  <w:style w:type="paragraph" w:styleId="Voettekst">
    <w:name w:val="footer"/>
    <w:basedOn w:val="Standaard"/>
    <w:link w:val="VoettekstChar"/>
    <w:uiPriority w:val="99"/>
    <w:unhideWhenUsed/>
    <w:rsid w:val="00B42459"/>
    <w:pPr>
      <w:tabs>
        <w:tab w:val="center" w:pos="4536"/>
        <w:tab w:val="right" w:pos="9072"/>
      </w:tabs>
    </w:pPr>
  </w:style>
  <w:style w:type="character" w:customStyle="1" w:styleId="VoettekstChar">
    <w:name w:val="Voettekst Char"/>
    <w:basedOn w:val="Standaardalinea-lettertype"/>
    <w:link w:val="Voettekst"/>
    <w:uiPriority w:val="99"/>
    <w:rsid w:val="00B42459"/>
    <w:rPr>
      <w:lang w:val="nl-NL"/>
    </w:rPr>
  </w:style>
  <w:style w:type="paragraph" w:customStyle="1" w:styleId="p1">
    <w:name w:val="p1"/>
    <w:basedOn w:val="Standaard"/>
    <w:rsid w:val="00ED6F97"/>
    <w:pPr>
      <w:spacing w:before="100" w:beforeAutospacing="1" w:after="100" w:afterAutospacing="1"/>
    </w:pPr>
    <w:rPr>
      <w:rFonts w:ascii="Times New Roman" w:eastAsiaTheme="minorHAnsi" w:hAnsi="Times New Roman" w:cs="Times New Roman"/>
      <w:lang w:eastAsia="nl-NL"/>
    </w:rPr>
  </w:style>
  <w:style w:type="character" w:styleId="Hyperlink">
    <w:name w:val="Hyperlink"/>
    <w:basedOn w:val="Standaardalinea-lettertype"/>
    <w:uiPriority w:val="99"/>
    <w:unhideWhenUsed/>
    <w:rsid w:val="00EF0CB7"/>
    <w:rPr>
      <w:color w:val="0000FF" w:themeColor="hyperlink"/>
      <w:u w:val="single"/>
    </w:rPr>
  </w:style>
  <w:style w:type="character" w:styleId="Onopgelostemelding">
    <w:name w:val="Unresolved Mention"/>
    <w:basedOn w:val="Standaardalinea-lettertype"/>
    <w:uiPriority w:val="99"/>
    <w:semiHidden/>
    <w:unhideWhenUsed/>
    <w:rsid w:val="00EF0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770772">
      <w:bodyDiv w:val="1"/>
      <w:marLeft w:val="0"/>
      <w:marRight w:val="0"/>
      <w:marTop w:val="0"/>
      <w:marBottom w:val="0"/>
      <w:divBdr>
        <w:top w:val="none" w:sz="0" w:space="0" w:color="auto"/>
        <w:left w:val="none" w:sz="0" w:space="0" w:color="auto"/>
        <w:bottom w:val="none" w:sz="0" w:space="0" w:color="auto"/>
        <w:right w:val="none" w:sz="0" w:space="0" w:color="auto"/>
      </w:divBdr>
    </w:div>
    <w:div w:id="964434657">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255895297">
      <w:bodyDiv w:val="1"/>
      <w:marLeft w:val="0"/>
      <w:marRight w:val="0"/>
      <w:marTop w:val="0"/>
      <w:marBottom w:val="0"/>
      <w:divBdr>
        <w:top w:val="none" w:sz="0" w:space="0" w:color="auto"/>
        <w:left w:val="none" w:sz="0" w:space="0" w:color="auto"/>
        <w:bottom w:val="none" w:sz="0" w:space="0" w:color="auto"/>
        <w:right w:val="none" w:sz="0" w:space="0" w:color="auto"/>
      </w:divBdr>
    </w:div>
    <w:div w:id="1839686327">
      <w:bodyDiv w:val="1"/>
      <w:marLeft w:val="0"/>
      <w:marRight w:val="0"/>
      <w:marTop w:val="0"/>
      <w:marBottom w:val="0"/>
      <w:divBdr>
        <w:top w:val="none" w:sz="0" w:space="0" w:color="auto"/>
        <w:left w:val="none" w:sz="0" w:space="0" w:color="auto"/>
        <w:bottom w:val="none" w:sz="0" w:space="0" w:color="auto"/>
        <w:right w:val="none" w:sz="0" w:space="0" w:color="auto"/>
      </w:divBdr>
    </w:div>
    <w:div w:id="1951427901">
      <w:bodyDiv w:val="1"/>
      <w:marLeft w:val="0"/>
      <w:marRight w:val="0"/>
      <w:marTop w:val="0"/>
      <w:marBottom w:val="0"/>
      <w:divBdr>
        <w:top w:val="none" w:sz="0" w:space="0" w:color="auto"/>
        <w:left w:val="none" w:sz="0" w:space="0" w:color="auto"/>
        <w:bottom w:val="none" w:sz="0" w:space="0" w:color="auto"/>
        <w:right w:val="none" w:sz="0" w:space="0" w:color="auto"/>
      </w:divBdr>
    </w:div>
    <w:div w:id="2080399409">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atwedo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728</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16</cp:revision>
  <cp:lastPrinted>2018-02-28T12:46:00Z</cp:lastPrinted>
  <dcterms:created xsi:type="dcterms:W3CDTF">2019-02-13T10:04:00Z</dcterms:created>
  <dcterms:modified xsi:type="dcterms:W3CDTF">2019-03-08T12:49:00Z</dcterms:modified>
</cp:coreProperties>
</file>